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88CAA" w14:textId="2D30DDD4" w:rsidR="00C728DD" w:rsidRPr="00DD729A" w:rsidRDefault="00C728DD" w:rsidP="00C728DD">
      <w:pPr>
        <w:pStyle w:val="Heading"/>
        <w:spacing w:line="240" w:lineRule="auto"/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0" w:name="_Hlk138852377"/>
      <w:r w:rsidRPr="00DD729A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Sennheiser </w:t>
      </w:r>
      <w:r w:rsidR="00DD729A" w:rsidRPr="00DD729A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annonce la certification des </w:t>
      </w:r>
      <w:proofErr w:type="spellStart"/>
      <w:r w:rsidRPr="00DD729A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>TeamConnect</w:t>
      </w:r>
      <w:proofErr w:type="spellEnd"/>
      <w:r w:rsidRPr="00DD729A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Bars </w:t>
      </w:r>
      <w:r w:rsidR="00DD729A" w:rsidRPr="00DD729A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>pour</w:t>
      </w:r>
      <w:r w:rsidRPr="00DD729A"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Microsoft Teams</w:t>
      </w:r>
    </w:p>
    <w:p w14:paraId="4C31EA4E" w14:textId="77777777" w:rsidR="00C728DD" w:rsidRPr="00DD729A" w:rsidRDefault="00C728DD" w:rsidP="00C728DD">
      <w:pPr>
        <w:pStyle w:val="Heading"/>
        <w:spacing w:line="240" w:lineRule="auto"/>
        <w:rPr>
          <w:rFonts w:asciiTheme="minorHAnsi" w:eastAsiaTheme="minorHAnsi" w:hAnsiTheme="minorHAnsi" w:cstheme="minorBidi"/>
          <w:bCs w:val="0"/>
          <w:color w:val="0095D5" w:themeColor="accent1"/>
          <w:szCs w:val="22"/>
          <w:bdr w:val="none" w:sz="0" w:space="0" w:color="auto"/>
          <w:lang w:val="fr-FR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7C50BCD" w14:textId="3A97BD41" w:rsidR="008A55AE" w:rsidRDefault="00DD729A" w:rsidP="003E1EF4">
      <w:pPr>
        <w:pStyle w:val="Heading"/>
        <w:spacing w:line="240" w:lineRule="auto"/>
        <w:rPr>
          <w:lang w:val="fr-FR"/>
        </w:rPr>
      </w:pPr>
      <w:r w:rsidRPr="00DD729A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fr-FR"/>
        </w:rPr>
        <w:t xml:space="preserve">Des dispositifs de conférence prêts à l'emploi conçus pour s'intégrer parfaitement dans les salles </w:t>
      </w:r>
      <w:r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fr-FR"/>
        </w:rPr>
        <w:t xml:space="preserve">équipées de </w:t>
      </w:r>
      <w:r w:rsidRPr="00DD729A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fr-FR"/>
        </w:rPr>
        <w:t xml:space="preserve">Microsoft Teams, </w:t>
      </w:r>
      <w:r w:rsidR="003E1EF4" w:rsidRPr="003E1EF4">
        <w:rPr>
          <w:rFonts w:asciiTheme="minorHAnsi" w:eastAsiaTheme="minorHAnsi" w:hAnsiTheme="minorHAnsi" w:cstheme="minorBidi"/>
          <w:color w:val="000000" w:themeColor="text1"/>
          <w:szCs w:val="22"/>
          <w:bdr w:val="none" w:sz="0" w:space="0" w:color="auto"/>
          <w:lang w:val="fr-FR"/>
        </w:rPr>
        <w:t>pour des réunions améliorées</w:t>
      </w:r>
    </w:p>
    <w:p w14:paraId="7E025096" w14:textId="77777777" w:rsidR="003E1EF4" w:rsidRPr="003E1EF4" w:rsidRDefault="003E1EF4" w:rsidP="003E1EF4">
      <w:pPr>
        <w:rPr>
          <w:lang w:val="fr-FR" w:eastAsia="en-GB"/>
        </w:rPr>
      </w:pPr>
    </w:p>
    <w:p w14:paraId="788DF745" w14:textId="08DA20A7" w:rsidR="00C514F4" w:rsidRPr="00DD729A" w:rsidRDefault="00FF0149" w:rsidP="006A363F">
      <w:pPr>
        <w:rPr>
          <w:b/>
          <w:bCs/>
          <w:lang w:val="fr-FR"/>
        </w:rPr>
      </w:pPr>
      <w:r>
        <w:rPr>
          <w:b/>
          <w:bCs/>
          <w:i/>
          <w:iCs/>
          <w:lang w:val="fr-FR"/>
        </w:rPr>
        <w:t>Bruxelles</w:t>
      </w:r>
      <w:r w:rsidR="00DD729A" w:rsidRPr="00DD729A">
        <w:rPr>
          <w:b/>
          <w:bCs/>
          <w:i/>
          <w:iCs/>
          <w:lang w:val="fr-FR"/>
        </w:rPr>
        <w:t xml:space="preserve">, </w:t>
      </w:r>
      <w:r>
        <w:rPr>
          <w:b/>
          <w:bCs/>
          <w:i/>
          <w:iCs/>
          <w:lang w:val="fr-FR"/>
        </w:rPr>
        <w:t>Belgique</w:t>
      </w:r>
      <w:r w:rsidR="003E1EF4">
        <w:rPr>
          <w:b/>
          <w:bCs/>
          <w:lang w:val="fr-FR"/>
        </w:rPr>
        <w:t>,</w:t>
      </w:r>
      <w:r>
        <w:rPr>
          <w:b/>
          <w:bCs/>
          <w:lang w:val="fr-FR"/>
        </w:rPr>
        <w:t xml:space="preserve"> le</w:t>
      </w:r>
      <w:r w:rsidR="003E1EF4">
        <w:rPr>
          <w:b/>
          <w:bCs/>
          <w:lang w:val="fr-FR"/>
        </w:rPr>
        <w:t xml:space="preserve"> </w:t>
      </w:r>
      <w:r>
        <w:rPr>
          <w:b/>
          <w:bCs/>
          <w:lang w:val="fr-FR"/>
        </w:rPr>
        <w:t>1</w:t>
      </w:r>
      <w:r w:rsidR="00C728DD" w:rsidRPr="00DD729A">
        <w:rPr>
          <w:b/>
          <w:bCs/>
          <w:lang w:val="fr-FR"/>
        </w:rPr>
        <w:t>2</w:t>
      </w:r>
      <w:r w:rsidR="00DD729A" w:rsidRPr="00DD729A">
        <w:rPr>
          <w:b/>
          <w:bCs/>
          <w:lang w:val="fr-FR"/>
        </w:rPr>
        <w:t xml:space="preserve"> juillet</w:t>
      </w:r>
      <w:r w:rsidR="00C728DD" w:rsidRPr="00DD729A">
        <w:rPr>
          <w:b/>
          <w:bCs/>
          <w:lang w:val="fr-FR"/>
        </w:rPr>
        <w:t xml:space="preserve"> 2024 —</w:t>
      </w:r>
      <w:r w:rsidR="00DD729A" w:rsidRPr="00DD729A">
        <w:rPr>
          <w:b/>
          <w:bCs/>
          <w:lang w:val="fr-FR"/>
        </w:rPr>
        <w:t xml:space="preserve"> Sennheiser annonce </w:t>
      </w:r>
      <w:r w:rsidR="00DD729A">
        <w:rPr>
          <w:b/>
          <w:bCs/>
          <w:lang w:val="fr-FR"/>
        </w:rPr>
        <w:t>que</w:t>
      </w:r>
      <w:r w:rsidR="00DD729A" w:rsidRPr="00DD729A">
        <w:rPr>
          <w:b/>
          <w:bCs/>
          <w:lang w:val="fr-FR"/>
        </w:rPr>
        <w:t xml:space="preserve"> ses </w:t>
      </w:r>
      <w:r w:rsidR="003E1EF4">
        <w:rPr>
          <w:b/>
          <w:bCs/>
          <w:lang w:val="fr-FR"/>
        </w:rPr>
        <w:t>solutions</w:t>
      </w:r>
      <w:r w:rsidR="00DD729A" w:rsidRPr="00DD729A">
        <w:rPr>
          <w:b/>
          <w:bCs/>
          <w:lang w:val="fr-FR"/>
        </w:rPr>
        <w:t xml:space="preserve"> TC Bars sont désormais certifiées pour Microsoft Teams. </w:t>
      </w:r>
      <w:r w:rsidR="003E1EF4">
        <w:rPr>
          <w:b/>
          <w:bCs/>
          <w:lang w:val="fr-FR"/>
        </w:rPr>
        <w:t>Les</w:t>
      </w:r>
      <w:r w:rsidR="00DD729A" w:rsidRPr="00DD729A">
        <w:rPr>
          <w:b/>
          <w:bCs/>
          <w:lang w:val="fr-FR"/>
        </w:rPr>
        <w:t xml:space="preserve"> utilisateurs de Microsoft Teams bénéficie</w:t>
      </w:r>
      <w:r w:rsidR="003E1EF4">
        <w:rPr>
          <w:b/>
          <w:bCs/>
          <w:lang w:val="fr-FR"/>
        </w:rPr>
        <w:t>nt</w:t>
      </w:r>
      <w:r w:rsidR="00DD729A" w:rsidRPr="00DD729A">
        <w:rPr>
          <w:b/>
          <w:bCs/>
          <w:lang w:val="fr-FR"/>
        </w:rPr>
        <w:t xml:space="preserve"> de réunions hybrides </w:t>
      </w:r>
      <w:r w:rsidR="003E1EF4">
        <w:rPr>
          <w:b/>
          <w:bCs/>
          <w:lang w:val="fr-FR"/>
        </w:rPr>
        <w:t>alliant</w:t>
      </w:r>
      <w:r w:rsidR="00DD729A" w:rsidRPr="00DD729A">
        <w:rPr>
          <w:b/>
          <w:bCs/>
          <w:lang w:val="fr-FR"/>
        </w:rPr>
        <w:t xml:space="preserve"> l'audio </w:t>
      </w:r>
      <w:r w:rsidR="003E1EF4">
        <w:rPr>
          <w:b/>
          <w:bCs/>
          <w:lang w:val="fr-FR"/>
        </w:rPr>
        <w:t xml:space="preserve">de </w:t>
      </w:r>
      <w:r w:rsidR="00DD729A" w:rsidRPr="00DD729A">
        <w:rPr>
          <w:b/>
          <w:bCs/>
          <w:lang w:val="fr-FR"/>
        </w:rPr>
        <w:t>qualité</w:t>
      </w:r>
      <w:r w:rsidR="003E1EF4">
        <w:rPr>
          <w:b/>
          <w:bCs/>
          <w:lang w:val="fr-FR"/>
        </w:rPr>
        <w:t xml:space="preserve"> supérieure</w:t>
      </w:r>
      <w:r w:rsidR="00DD729A" w:rsidRPr="00DD729A">
        <w:rPr>
          <w:b/>
          <w:bCs/>
          <w:lang w:val="fr-FR"/>
        </w:rPr>
        <w:t xml:space="preserve"> de Sennheiser </w:t>
      </w:r>
      <w:r w:rsidR="003E1EF4">
        <w:rPr>
          <w:b/>
          <w:bCs/>
          <w:lang w:val="fr-FR"/>
        </w:rPr>
        <w:t>à</w:t>
      </w:r>
      <w:r w:rsidR="00DD729A" w:rsidRPr="00DD729A">
        <w:rPr>
          <w:b/>
          <w:bCs/>
          <w:lang w:val="fr-FR"/>
        </w:rPr>
        <w:t xml:space="preserve"> la vidéo 4K Ultra HD, marquant une avancée significative dans le</w:t>
      </w:r>
      <w:r w:rsidR="003E1EF4">
        <w:rPr>
          <w:b/>
          <w:bCs/>
          <w:lang w:val="fr-FR"/>
        </w:rPr>
        <w:t xml:space="preserve"> domaine de</w:t>
      </w:r>
      <w:r w:rsidR="00DD729A" w:rsidRPr="00DD729A">
        <w:rPr>
          <w:b/>
          <w:bCs/>
          <w:lang w:val="fr-FR"/>
        </w:rPr>
        <w:t>s communications unifiées</w:t>
      </w:r>
      <w:r w:rsidR="003E1EF4">
        <w:rPr>
          <w:b/>
          <w:bCs/>
          <w:lang w:val="fr-FR"/>
        </w:rPr>
        <w:t>.</w:t>
      </w:r>
    </w:p>
    <w:p w14:paraId="49E2BB8A" w14:textId="400F9C1F" w:rsidR="005751E9" w:rsidRPr="00DD729A" w:rsidRDefault="005751E9" w:rsidP="008A55AE">
      <w:pPr>
        <w:rPr>
          <w:lang w:val="fr-FR"/>
        </w:rPr>
      </w:pPr>
    </w:p>
    <w:p w14:paraId="5CAE0F32" w14:textId="3DC99B12" w:rsidR="003E1EF4" w:rsidRPr="003E1EF4" w:rsidRDefault="003E1EF4" w:rsidP="00C728DD">
      <w:pPr>
        <w:rPr>
          <w:lang w:val="fr-FR"/>
        </w:rPr>
      </w:pPr>
      <w:r w:rsidRPr="003E1EF4">
        <w:rPr>
          <w:lang w:val="fr-FR"/>
        </w:rPr>
        <w:t xml:space="preserve">Les TC Bars viennent enrichir la famille Sennheiser </w:t>
      </w:r>
      <w:proofErr w:type="spellStart"/>
      <w:r w:rsidRPr="003E1EF4">
        <w:rPr>
          <w:lang w:val="fr-FR"/>
        </w:rPr>
        <w:t>TeamConnect</w:t>
      </w:r>
      <w:proofErr w:type="spellEnd"/>
      <w:r w:rsidRPr="003E1EF4">
        <w:rPr>
          <w:lang w:val="fr-FR"/>
        </w:rPr>
        <w:t xml:space="preserve"> (TC) avec deux modèles conçus pour s'adapter aux différentes tailles de salles de réunion : la </w:t>
      </w:r>
      <w:proofErr w:type="spellStart"/>
      <w:r w:rsidRPr="003E1EF4">
        <w:rPr>
          <w:lang w:val="fr-FR"/>
        </w:rPr>
        <w:t>TeamConnect</w:t>
      </w:r>
      <w:proofErr w:type="spellEnd"/>
      <w:r w:rsidRPr="003E1EF4">
        <w:rPr>
          <w:lang w:val="fr-FR"/>
        </w:rPr>
        <w:t xml:space="preserve"> Bar S, dotée de quatre microphones et deux haut-parleurs, et la </w:t>
      </w:r>
      <w:proofErr w:type="spellStart"/>
      <w:r w:rsidRPr="003E1EF4">
        <w:rPr>
          <w:lang w:val="fr-FR"/>
        </w:rPr>
        <w:t>TeamConnect</w:t>
      </w:r>
      <w:proofErr w:type="spellEnd"/>
      <w:r w:rsidRPr="003E1EF4">
        <w:rPr>
          <w:lang w:val="fr-FR"/>
        </w:rPr>
        <w:t xml:space="preserve"> Bar M, équipée de six microphones et quatre haut-parleurs.</w:t>
      </w:r>
    </w:p>
    <w:p w14:paraId="4BB670A7" w14:textId="77777777" w:rsidR="00C728DD" w:rsidRPr="00DD729A" w:rsidRDefault="00C728DD" w:rsidP="00C728DD">
      <w:pPr>
        <w:rPr>
          <w:lang w:val="fr-FR"/>
        </w:rPr>
      </w:pPr>
    </w:p>
    <w:p w14:paraId="47E8B5BB" w14:textId="4DE7A001" w:rsidR="00C728DD" w:rsidRPr="00DD729A" w:rsidRDefault="00DD729A" w:rsidP="00C728DD">
      <w:pPr>
        <w:rPr>
          <w:lang w:val="fr-FR"/>
        </w:rPr>
      </w:pPr>
      <w:r w:rsidRPr="00DD729A">
        <w:rPr>
          <w:lang w:val="fr-FR"/>
        </w:rPr>
        <w:t>« Nous sommes ravis que nos T</w:t>
      </w:r>
      <w:r w:rsidR="00123B7D">
        <w:rPr>
          <w:lang w:val="fr-FR"/>
        </w:rPr>
        <w:t>C</w:t>
      </w:r>
      <w:r w:rsidRPr="00DD729A">
        <w:rPr>
          <w:lang w:val="fr-FR"/>
        </w:rPr>
        <w:t xml:space="preserve"> Bars aient rejoint les autres membres de notre famille </w:t>
      </w:r>
      <w:proofErr w:type="spellStart"/>
      <w:r w:rsidRPr="00DD729A">
        <w:rPr>
          <w:lang w:val="fr-FR"/>
        </w:rPr>
        <w:t>TeamConnect</w:t>
      </w:r>
      <w:proofErr w:type="spellEnd"/>
      <w:r w:rsidRPr="00DD729A">
        <w:rPr>
          <w:lang w:val="fr-FR"/>
        </w:rPr>
        <w:t xml:space="preserve"> en obtenant la certification pour Microsoft Teams », déclar</w:t>
      </w:r>
      <w:r w:rsidR="00123B7D">
        <w:rPr>
          <w:lang w:val="fr-FR"/>
        </w:rPr>
        <w:t>e</w:t>
      </w:r>
      <w:r w:rsidRPr="00DD729A">
        <w:rPr>
          <w:lang w:val="fr-FR"/>
        </w:rPr>
        <w:t xml:space="preserve"> Charlie Jones, Responsable mondial des alliances et partenariats chez Sennheiser. « La certification pour Teams est devenue essentielle pour nos solutions de réunion, car nous recevons constamment des retours positifs sur les avantages qu'offrent nos produits dans les Microsoft Teams </w:t>
      </w:r>
      <w:proofErr w:type="spellStart"/>
      <w:r w:rsidRPr="00DD729A">
        <w:rPr>
          <w:lang w:val="fr-FR"/>
        </w:rPr>
        <w:t>Rooms</w:t>
      </w:r>
      <w:proofErr w:type="spellEnd"/>
      <w:r w:rsidRPr="00DD729A">
        <w:rPr>
          <w:lang w:val="fr-FR"/>
        </w:rPr>
        <w:t xml:space="preserve">. Les nouvelles </w:t>
      </w:r>
      <w:proofErr w:type="spellStart"/>
      <w:r w:rsidRPr="00DD729A">
        <w:rPr>
          <w:lang w:val="fr-FR"/>
        </w:rPr>
        <w:t>TeamConnect</w:t>
      </w:r>
      <w:proofErr w:type="spellEnd"/>
      <w:r w:rsidRPr="00DD729A">
        <w:rPr>
          <w:lang w:val="fr-FR"/>
        </w:rPr>
        <w:t xml:space="preserve"> Bars représentent une autre solution robuste de Sennheiser, offrant un son clair et, pour la première fois, une vidéo de haute qualité pour les réunions Teams. »</w:t>
      </w:r>
    </w:p>
    <w:p w14:paraId="0DAC9765" w14:textId="77777777" w:rsidR="00DD729A" w:rsidRPr="00DD729A" w:rsidRDefault="00DD729A" w:rsidP="00C728DD">
      <w:pPr>
        <w:rPr>
          <w:lang w:val="fr-FR"/>
        </w:rPr>
      </w:pPr>
    </w:p>
    <w:p w14:paraId="0DB30F38" w14:textId="1C4E725A" w:rsidR="00123B7D" w:rsidRPr="00DD729A" w:rsidRDefault="00123B7D" w:rsidP="00C728DD">
      <w:pPr>
        <w:rPr>
          <w:lang w:val="fr-FR"/>
        </w:rPr>
      </w:pPr>
      <w:r w:rsidRPr="00123B7D">
        <w:rPr>
          <w:lang w:val="fr-FR"/>
        </w:rPr>
        <w:t xml:space="preserve">« Nous reconnaissons l'importance croissante de la clarté audio dans les environnements de réunion dynamiques d'aujourd'hui. C'est pourquoi nous sommes ravis d'accueillir les </w:t>
      </w:r>
      <w:proofErr w:type="spellStart"/>
      <w:r w:rsidRPr="00123B7D">
        <w:rPr>
          <w:lang w:val="fr-FR"/>
        </w:rPr>
        <w:t>TeamConnect</w:t>
      </w:r>
      <w:proofErr w:type="spellEnd"/>
      <w:r w:rsidRPr="00123B7D">
        <w:rPr>
          <w:lang w:val="fr-FR"/>
        </w:rPr>
        <w:t xml:space="preserve"> Bars de Sennheiser dans l'écosystème Microsoft Teams », a déclaré Albert </w:t>
      </w:r>
      <w:proofErr w:type="spellStart"/>
      <w:r w:rsidRPr="00123B7D">
        <w:rPr>
          <w:lang w:val="fr-FR"/>
        </w:rPr>
        <w:t>Kooiman</w:t>
      </w:r>
      <w:proofErr w:type="spellEnd"/>
      <w:r w:rsidRPr="00123B7D">
        <w:rPr>
          <w:lang w:val="fr-FR"/>
        </w:rPr>
        <w:t xml:space="preserve">, Directeur principal de l'ingénierie et de la certification des partenaires Microsoft Teams chez Microsoft. « Avec la </w:t>
      </w:r>
      <w:proofErr w:type="spellStart"/>
      <w:r w:rsidRPr="00123B7D">
        <w:rPr>
          <w:lang w:val="fr-FR"/>
        </w:rPr>
        <w:t>TeamConnect</w:t>
      </w:r>
      <w:proofErr w:type="spellEnd"/>
      <w:r w:rsidRPr="00123B7D">
        <w:rPr>
          <w:lang w:val="fr-FR"/>
        </w:rPr>
        <w:t xml:space="preserve"> Bar, Sennheiser perpétue près de 80 ans de tradition en matière d'audio haute qualité, s'intégrant parfaitement à Microsoft Teams pour enrichir les expériences de réunion. »</w:t>
      </w:r>
    </w:p>
    <w:p w14:paraId="683D8D1E" w14:textId="77777777" w:rsidR="00DD729A" w:rsidRPr="00DD729A" w:rsidRDefault="00DD729A" w:rsidP="00C728DD">
      <w:pPr>
        <w:rPr>
          <w:lang w:val="fr-FR"/>
        </w:rPr>
      </w:pPr>
    </w:p>
    <w:p w14:paraId="3A4B574D" w14:textId="05DF09BF" w:rsidR="00C728DD" w:rsidRPr="00996F09" w:rsidRDefault="00996F09" w:rsidP="00C728DD">
      <w:pPr>
        <w:rPr>
          <w:lang w:val="fr-FR"/>
        </w:rPr>
      </w:pPr>
      <w:r w:rsidRPr="00996F09">
        <w:rPr>
          <w:lang w:val="fr-FR"/>
        </w:rPr>
        <w:t>Les barres TC sont des dispositifs plug-and-</w:t>
      </w:r>
      <w:proofErr w:type="spellStart"/>
      <w:r w:rsidRPr="00996F09">
        <w:rPr>
          <w:lang w:val="fr-FR"/>
        </w:rPr>
        <w:t>play</w:t>
      </w:r>
      <w:proofErr w:type="spellEnd"/>
      <w:r w:rsidRPr="00996F09">
        <w:rPr>
          <w:lang w:val="fr-FR"/>
        </w:rPr>
        <w:t xml:space="preserve">, permettant une installation rapide via USB. Leur technologie de formation de faisceaux, héritée des solutions TC </w:t>
      </w:r>
      <w:proofErr w:type="spellStart"/>
      <w:r w:rsidRPr="00996F09">
        <w:rPr>
          <w:lang w:val="fr-FR"/>
        </w:rPr>
        <w:t>Ceiling</w:t>
      </w:r>
      <w:proofErr w:type="spellEnd"/>
      <w:r w:rsidRPr="00996F09">
        <w:rPr>
          <w:lang w:val="fr-FR"/>
        </w:rPr>
        <w:t xml:space="preserve">, offre une liberté de mouvement totale et des transitions fluides entre les présentateurs. Équipées d'une caméra </w:t>
      </w:r>
      <w:r w:rsidRPr="00996F09">
        <w:rPr>
          <w:lang w:val="fr-FR"/>
        </w:rPr>
        <w:lastRenderedPageBreak/>
        <w:t>4K Ultra HD avec des fonctionnalités avancées d'intelligence artificielle, telles que l'</w:t>
      </w:r>
      <w:proofErr w:type="spellStart"/>
      <w:r w:rsidRPr="00996F09">
        <w:rPr>
          <w:lang w:val="fr-FR"/>
        </w:rPr>
        <w:t>autocadrage</w:t>
      </w:r>
      <w:proofErr w:type="spellEnd"/>
      <w:r w:rsidRPr="00996F09">
        <w:rPr>
          <w:lang w:val="fr-FR"/>
        </w:rPr>
        <w:t xml:space="preserve"> et le découpage des participants, elles garantissent une visibilité optimale de tous les intervenants. Les haut-parleurs stéréo à gamme complète assurent une parole naturelle et une intelligibilité exceptionnelle.</w:t>
      </w:r>
    </w:p>
    <w:p w14:paraId="18CF2312" w14:textId="77777777" w:rsidR="00996F09" w:rsidRPr="00DD729A" w:rsidRDefault="00996F09" w:rsidP="00C728DD">
      <w:pPr>
        <w:rPr>
          <w:lang w:val="fr-FR"/>
        </w:rPr>
      </w:pPr>
    </w:p>
    <w:p w14:paraId="0D5D3CFE" w14:textId="741FCC20" w:rsidR="00DD729A" w:rsidRPr="00996F09" w:rsidRDefault="00DD729A" w:rsidP="00C728DD">
      <w:pPr>
        <w:rPr>
          <w:lang w:val="fr-FR"/>
        </w:rPr>
      </w:pPr>
      <w:r w:rsidRPr="00DD729A">
        <w:rPr>
          <w:lang w:val="fr-FR"/>
        </w:rPr>
        <w:t>De plus, les barres TC offrent des configurations de salle</w:t>
      </w:r>
      <w:r w:rsidR="00996F09">
        <w:rPr>
          <w:lang w:val="fr-FR"/>
        </w:rPr>
        <w:t>s</w:t>
      </w:r>
      <w:r w:rsidRPr="00DD729A">
        <w:rPr>
          <w:lang w:val="fr-FR"/>
        </w:rPr>
        <w:t xml:space="preserve"> flexibles et évolutives grâce à un port Dante intégré pour les micros supplémentaires et une option pour ajouter une caméra USB externe, répondant ainsi aux besoins des salles nécessitant une couverture plus large. </w:t>
      </w:r>
      <w:r w:rsidR="00996F09" w:rsidRPr="00996F09">
        <w:rPr>
          <w:lang w:val="fr-FR"/>
        </w:rPr>
        <w:t>Les multiples options de montage et la gestion à distance via Sennheiser Control Cockpit simplifient leur intégration dans n'importe quel espace.</w:t>
      </w:r>
    </w:p>
    <w:p w14:paraId="172ED6A6" w14:textId="77777777" w:rsidR="00996F09" w:rsidRPr="00996F09" w:rsidRDefault="00996F09" w:rsidP="00C728DD">
      <w:pPr>
        <w:rPr>
          <w:lang w:val="fr-FR"/>
        </w:rPr>
      </w:pPr>
    </w:p>
    <w:p w14:paraId="05035E8D" w14:textId="792AB5B1" w:rsidR="00DD729A" w:rsidRDefault="00DD729A" w:rsidP="00C728DD">
      <w:pPr>
        <w:rPr>
          <w:lang w:val="fr-FR"/>
        </w:rPr>
      </w:pPr>
      <w:r w:rsidRPr="00DD729A">
        <w:rPr>
          <w:lang w:val="fr-FR"/>
        </w:rPr>
        <w:t xml:space="preserve">Sennheiser continue de développer des solutions compatibles avec Microsoft Teams, visant à offrir aux utilisateurs des expériences de réunion </w:t>
      </w:r>
      <w:r w:rsidR="00996F09">
        <w:rPr>
          <w:lang w:val="fr-FR"/>
        </w:rPr>
        <w:t>optimisées</w:t>
      </w:r>
      <w:r w:rsidRPr="00DD729A">
        <w:rPr>
          <w:lang w:val="fr-FR"/>
        </w:rPr>
        <w:t xml:space="preserve">. Les barres TC sont désormais présentées sur la page de Microsoft.  </w:t>
      </w:r>
      <w:r w:rsidR="007234AD">
        <w:rPr>
          <w:lang w:val="fr-FR"/>
        </w:rPr>
        <w:t>Rendez-vous</w:t>
      </w:r>
      <w:r w:rsidRPr="00DD729A">
        <w:rPr>
          <w:lang w:val="fr-FR"/>
        </w:rPr>
        <w:t xml:space="preserve"> sur le site de Microsoft :</w:t>
      </w:r>
    </w:p>
    <w:p w14:paraId="07315684" w14:textId="77777777" w:rsidR="00DD729A" w:rsidRDefault="00DD729A" w:rsidP="00C728DD">
      <w:pPr>
        <w:rPr>
          <w:lang w:val="fr-FR"/>
        </w:rPr>
      </w:pPr>
    </w:p>
    <w:p w14:paraId="7B99B9F9" w14:textId="62C2C5EA" w:rsidR="00C728DD" w:rsidRPr="00DD729A" w:rsidRDefault="00C728DD" w:rsidP="00C728DD">
      <w:pPr>
        <w:rPr>
          <w:lang w:val="fr-FR"/>
        </w:rPr>
      </w:pPr>
      <w:r w:rsidRPr="00DD729A">
        <w:rPr>
          <w:lang w:val="fr-FR"/>
        </w:rPr>
        <w:t>•</w:t>
      </w:r>
      <w:r w:rsidRPr="00DD729A">
        <w:rPr>
          <w:lang w:val="fr-FR"/>
        </w:rPr>
        <w:tab/>
      </w:r>
      <w:hyperlink r:id="rId11" w:history="1">
        <w:r w:rsidRPr="00DA25F1">
          <w:rPr>
            <w:rStyle w:val="Hyperlink"/>
            <w:lang w:val="fr-FR"/>
          </w:rPr>
          <w:t>TC Bar S</w:t>
        </w:r>
      </w:hyperlink>
    </w:p>
    <w:p w14:paraId="53807C5E" w14:textId="55AACF86" w:rsidR="00C728DD" w:rsidRPr="00DA25F1" w:rsidRDefault="00C728DD" w:rsidP="00C728DD">
      <w:pPr>
        <w:rPr>
          <w:lang w:val="fr-FR"/>
        </w:rPr>
      </w:pPr>
      <w:r w:rsidRPr="00DA25F1">
        <w:rPr>
          <w:lang w:val="fr-FR"/>
        </w:rPr>
        <w:t>•</w:t>
      </w:r>
      <w:r w:rsidRPr="00DA25F1">
        <w:rPr>
          <w:lang w:val="fr-FR"/>
        </w:rPr>
        <w:tab/>
      </w:r>
      <w:hyperlink r:id="rId12" w:history="1">
        <w:r w:rsidRPr="00DA25F1">
          <w:rPr>
            <w:rStyle w:val="Hyperlink"/>
            <w:lang w:val="fr-FR"/>
          </w:rPr>
          <w:t>TC Bar M</w:t>
        </w:r>
      </w:hyperlink>
      <w:r w:rsidRPr="00DA25F1">
        <w:rPr>
          <w:lang w:val="fr-FR"/>
        </w:rPr>
        <w:t xml:space="preserve"> </w:t>
      </w:r>
      <w:r w:rsidRPr="00DA25F1">
        <w:rPr>
          <w:lang w:val="fr-FR"/>
        </w:rPr>
        <w:br/>
      </w:r>
    </w:p>
    <w:p w14:paraId="1CA468D2" w14:textId="0CE5CC64" w:rsidR="00C728DD" w:rsidRPr="00DD729A" w:rsidRDefault="00DD729A" w:rsidP="00C728DD">
      <w:pPr>
        <w:rPr>
          <w:lang w:val="fr-FR"/>
        </w:rPr>
      </w:pPr>
      <w:r w:rsidRPr="00DD729A">
        <w:rPr>
          <w:lang w:val="fr-FR"/>
        </w:rPr>
        <w:t xml:space="preserve">Pour plus d'informations sur Sennheiser et ses solutions, </w:t>
      </w:r>
      <w:r>
        <w:rPr>
          <w:lang w:val="fr-FR"/>
        </w:rPr>
        <w:t xml:space="preserve">rendez-vous sur </w:t>
      </w:r>
      <w:hyperlink r:id="rId13" w:history="1">
        <w:r w:rsidR="003E1EF4" w:rsidRPr="006F00E3">
          <w:rPr>
            <w:rStyle w:val="Hyperlink"/>
            <w:lang w:val="fr-FR"/>
          </w:rPr>
          <w:t>www.sennheiser.com</w:t>
        </w:r>
      </w:hyperlink>
    </w:p>
    <w:p w14:paraId="1406DE52" w14:textId="77777777" w:rsidR="00EC6229" w:rsidRPr="00DD729A" w:rsidRDefault="00EC6229" w:rsidP="009F2F63">
      <w:pPr>
        <w:rPr>
          <w:lang w:val="fr-FR"/>
        </w:rPr>
      </w:pPr>
      <w:bookmarkStart w:id="1" w:name="_Hlk169688143"/>
    </w:p>
    <w:p w14:paraId="6AAA001D" w14:textId="77777777" w:rsidR="00B975DF" w:rsidRPr="00DD729A" w:rsidRDefault="00B975DF" w:rsidP="009F2F63">
      <w:pPr>
        <w:rPr>
          <w:lang w:val="fr-FR"/>
        </w:rPr>
      </w:pPr>
    </w:p>
    <w:bookmarkEnd w:id="0"/>
    <w:bookmarkEnd w:id="1"/>
    <w:p w14:paraId="2C48B7D5" w14:textId="07B42CF4" w:rsidR="0038583A" w:rsidRPr="00DD729A" w:rsidRDefault="0038583A" w:rsidP="00E45F59">
      <w:pPr>
        <w:pStyle w:val="Contact"/>
        <w:rPr>
          <w:lang w:val="fr-FR"/>
        </w:rPr>
      </w:pPr>
    </w:p>
    <w:p w14:paraId="26651B50" w14:textId="77777777" w:rsidR="00B975DF" w:rsidRPr="003275E7" w:rsidRDefault="00B975DF" w:rsidP="00B975DF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0FD58AEE" w14:textId="77777777" w:rsidR="00B975DF" w:rsidRPr="003275E7" w:rsidRDefault="00B975DF" w:rsidP="00B975DF">
      <w:pPr>
        <w:pStyle w:val="About"/>
        <w:rPr>
          <w:rFonts w:ascii="Sennheiser Office" w:hAnsi="Sennheiser Office"/>
          <w:lang w:val="fr-FR"/>
        </w:rPr>
      </w:pPr>
    </w:p>
    <w:p w14:paraId="0E3F8F27" w14:textId="77777777" w:rsidR="00B975DF" w:rsidRPr="003275E7" w:rsidRDefault="00B975DF" w:rsidP="00B975DF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3763719B" w14:textId="77777777" w:rsidR="00B975DF" w:rsidRPr="003275E7" w:rsidRDefault="00B975DF" w:rsidP="00B975DF">
      <w:pPr>
        <w:pStyle w:val="About"/>
        <w:rPr>
          <w:rFonts w:ascii="Sennheiser Office" w:hAnsi="Sennheiser Office"/>
          <w:lang w:val="fr-FR"/>
        </w:rPr>
      </w:pPr>
    </w:p>
    <w:p w14:paraId="576AE0BC" w14:textId="3AC287A1" w:rsidR="00B975DF" w:rsidRPr="00B975DF" w:rsidRDefault="00000000" w:rsidP="00B975DF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  <w:hyperlink r:id="rId14" w:history="1">
        <w:r w:rsidR="00B975DF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B975DF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5" w:history="1">
        <w:r w:rsidR="00B975DF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B975DF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B975DF" w:rsidRPr="003275E7">
        <w:rPr>
          <w:rStyle w:val="Hyperlink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B975DF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6" w:history="1">
        <w:r w:rsidR="00B975DF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p w14:paraId="6E7F84FD" w14:textId="77777777" w:rsidR="00B975DF" w:rsidRPr="00FF0149" w:rsidRDefault="00B975DF" w:rsidP="00E45F59">
      <w:pPr>
        <w:pStyle w:val="Contact"/>
        <w:rPr>
          <w:lang w:val="fr-FR"/>
        </w:rPr>
      </w:pPr>
    </w:p>
    <w:sectPr w:rsidR="00B975DF" w:rsidRPr="00FF0149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D0172" w14:textId="77777777" w:rsidR="00D82B6A" w:rsidRDefault="00D82B6A" w:rsidP="00CA1EB9">
      <w:pPr>
        <w:spacing w:line="240" w:lineRule="auto"/>
      </w:pPr>
      <w:r>
        <w:separator/>
      </w:r>
    </w:p>
  </w:endnote>
  <w:endnote w:type="continuationSeparator" w:id="0">
    <w:p w14:paraId="5D85C696" w14:textId="77777777" w:rsidR="00D82B6A" w:rsidRDefault="00D82B6A" w:rsidP="00CA1EB9">
      <w:pPr>
        <w:spacing w:line="240" w:lineRule="auto"/>
      </w:pPr>
      <w:r>
        <w:continuationSeparator/>
      </w:r>
    </w:p>
  </w:endnote>
  <w:endnote w:type="continuationNotice" w:id="1">
    <w:p w14:paraId="256051B8" w14:textId="77777777" w:rsidR="00D82B6A" w:rsidRDefault="00D82B6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FD4E56A-C974-2942-B103-17B027EC48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8530F8D-F2BF-F649-9348-EDF7FB0646C5}"/>
    <w:embedBold r:id="rId3" w:fontKey="{26505EB5-32B8-434E-AE77-8574D0C6D590}"/>
    <w:embedItalic r:id="rId4" w:fontKey="{D8A360B7-CF3B-E04A-BD53-74ED1A54A918}"/>
    <w:embedBoldItalic r:id="rId5" w:fontKey="{3C2D0F1C-8FA0-7747-97FC-BD1504F19F7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A5ED10A-16AE-374D-B423-D1A52843C93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E55A4BB-047B-7F4F-BA4E-4896AF0E51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234E969-6749-0F42-BB36-7827037B4A58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87CA6067-2B1C-0041-B82C-5C24D5F2B181}"/>
    <w:embedBold r:id="rId10" w:fontKey="{C3C46B35-5BB7-E948-924A-9F77F16552A1}"/>
    <w:embedItalic r:id="rId11" w:fontKey="{A5F4F9A9-D138-A04D-AE45-D7FE257D8596}"/>
    <w:embedBoldItalic r:id="rId12" w:fontKey="{0BB6D280-E85A-A44E-82E5-A3851CA047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1F54B229-2BE1-4E47-9421-F3845878F4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75698D0-4C8C-EC4C-A138-DB32081346A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DE710" w14:textId="77777777" w:rsidR="00D82B6A" w:rsidRDefault="00D82B6A" w:rsidP="00CA1EB9">
      <w:pPr>
        <w:spacing w:line="240" w:lineRule="auto"/>
      </w:pPr>
      <w:r>
        <w:separator/>
      </w:r>
    </w:p>
  </w:footnote>
  <w:footnote w:type="continuationSeparator" w:id="0">
    <w:p w14:paraId="1AAD43C8" w14:textId="77777777" w:rsidR="00D82B6A" w:rsidRDefault="00D82B6A" w:rsidP="00CA1EB9">
      <w:pPr>
        <w:spacing w:line="240" w:lineRule="auto"/>
      </w:pPr>
      <w:r>
        <w:continuationSeparator/>
      </w:r>
    </w:p>
  </w:footnote>
  <w:footnote w:type="continuationNotice" w:id="1">
    <w:p w14:paraId="2D60AA10" w14:textId="77777777" w:rsidR="00D82B6A" w:rsidRDefault="00D82B6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3032266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226">
      <w:rPr>
        <w:color w:val="0095D5" w:themeColor="accent1"/>
      </w:rPr>
      <w:t>COMMUNIQUÉ DE PRESSE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3614886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226">
      <w:rPr>
        <w:color w:val="0095D5" w:themeColor="accent1"/>
      </w:rPr>
      <w:t>COMMUNIQUÉ DE PRESSE</w:t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013A5"/>
    <w:multiLevelType w:val="hybridMultilevel"/>
    <w:tmpl w:val="1792BCA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74DFB"/>
    <w:multiLevelType w:val="hybridMultilevel"/>
    <w:tmpl w:val="3DD218E6"/>
    <w:lvl w:ilvl="0" w:tplc="C1242C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9"/>
  </w:num>
  <w:num w:numId="4" w16cid:durableId="1684087845">
    <w:abstractNumId w:val="6"/>
  </w:num>
  <w:num w:numId="5" w16cid:durableId="1103576468">
    <w:abstractNumId w:val="22"/>
  </w:num>
  <w:num w:numId="6" w16cid:durableId="967779314">
    <w:abstractNumId w:val="11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7"/>
  </w:num>
  <w:num w:numId="10" w16cid:durableId="986201241">
    <w:abstractNumId w:val="0"/>
  </w:num>
  <w:num w:numId="11" w16cid:durableId="870386531">
    <w:abstractNumId w:val="9"/>
  </w:num>
  <w:num w:numId="12" w16cid:durableId="179203585">
    <w:abstractNumId w:val="18"/>
  </w:num>
  <w:num w:numId="13" w16cid:durableId="57436254">
    <w:abstractNumId w:val="28"/>
  </w:num>
  <w:num w:numId="14" w16cid:durableId="1544369887">
    <w:abstractNumId w:val="3"/>
  </w:num>
  <w:num w:numId="15" w16cid:durableId="1085151953">
    <w:abstractNumId w:val="20"/>
  </w:num>
  <w:num w:numId="16" w16cid:durableId="468713977">
    <w:abstractNumId w:val="13"/>
  </w:num>
  <w:num w:numId="17" w16cid:durableId="1869642656">
    <w:abstractNumId w:val="12"/>
  </w:num>
  <w:num w:numId="18" w16cid:durableId="1438209229">
    <w:abstractNumId w:val="10"/>
  </w:num>
  <w:num w:numId="19" w16cid:durableId="661129062">
    <w:abstractNumId w:val="14"/>
  </w:num>
  <w:num w:numId="20" w16cid:durableId="313488167">
    <w:abstractNumId w:val="16"/>
  </w:num>
  <w:num w:numId="21" w16cid:durableId="618757087">
    <w:abstractNumId w:val="21"/>
  </w:num>
  <w:num w:numId="22" w16cid:durableId="745808711">
    <w:abstractNumId w:val="27"/>
  </w:num>
  <w:num w:numId="23" w16cid:durableId="1630355175">
    <w:abstractNumId w:val="24"/>
  </w:num>
  <w:num w:numId="24" w16cid:durableId="2051684220">
    <w:abstractNumId w:val="26"/>
  </w:num>
  <w:num w:numId="25" w16cid:durableId="477843526">
    <w:abstractNumId w:val="25"/>
  </w:num>
  <w:num w:numId="26" w16cid:durableId="775829283">
    <w:abstractNumId w:val="23"/>
  </w:num>
  <w:num w:numId="27" w16cid:durableId="139932361">
    <w:abstractNumId w:val="5"/>
  </w:num>
  <w:num w:numId="28" w16cid:durableId="672146847">
    <w:abstractNumId w:val="15"/>
  </w:num>
  <w:num w:numId="29" w16cid:durableId="1095126879">
    <w:abstractNumId w:val="4"/>
  </w:num>
  <w:num w:numId="30" w16cid:durableId="1539273924">
    <w:abstractNumId w:val="19"/>
  </w:num>
  <w:num w:numId="31" w16cid:durableId="16298912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5F38"/>
    <w:rsid w:val="00046842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23E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1218"/>
    <w:rsid w:val="00082526"/>
    <w:rsid w:val="000845EB"/>
    <w:rsid w:val="000850F9"/>
    <w:rsid w:val="00086976"/>
    <w:rsid w:val="00086BC7"/>
    <w:rsid w:val="00090449"/>
    <w:rsid w:val="00090721"/>
    <w:rsid w:val="0009113E"/>
    <w:rsid w:val="0009196C"/>
    <w:rsid w:val="00093230"/>
    <w:rsid w:val="0009384F"/>
    <w:rsid w:val="00097642"/>
    <w:rsid w:val="000A054A"/>
    <w:rsid w:val="000A1AA3"/>
    <w:rsid w:val="000A701D"/>
    <w:rsid w:val="000B048C"/>
    <w:rsid w:val="000B09A7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D6CC2"/>
    <w:rsid w:val="000E558A"/>
    <w:rsid w:val="000E5C5D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3D24"/>
    <w:rsid w:val="001052A2"/>
    <w:rsid w:val="0010539E"/>
    <w:rsid w:val="00107D92"/>
    <w:rsid w:val="001103C9"/>
    <w:rsid w:val="00110939"/>
    <w:rsid w:val="001113EF"/>
    <w:rsid w:val="00112A79"/>
    <w:rsid w:val="00115425"/>
    <w:rsid w:val="00117457"/>
    <w:rsid w:val="00120EA8"/>
    <w:rsid w:val="00121501"/>
    <w:rsid w:val="001220A0"/>
    <w:rsid w:val="00122B3E"/>
    <w:rsid w:val="00123017"/>
    <w:rsid w:val="00123B7D"/>
    <w:rsid w:val="00124508"/>
    <w:rsid w:val="001271F1"/>
    <w:rsid w:val="001274C0"/>
    <w:rsid w:val="0013050D"/>
    <w:rsid w:val="001313C3"/>
    <w:rsid w:val="0013140F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43DF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27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53B4"/>
    <w:rsid w:val="001B64A4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350"/>
    <w:rsid w:val="001E188A"/>
    <w:rsid w:val="001F2EA0"/>
    <w:rsid w:val="001F3001"/>
    <w:rsid w:val="001F3BD3"/>
    <w:rsid w:val="001F4ADF"/>
    <w:rsid w:val="001F63EE"/>
    <w:rsid w:val="001F7083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934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D35"/>
    <w:rsid w:val="002B56E7"/>
    <w:rsid w:val="002B7364"/>
    <w:rsid w:val="002B7498"/>
    <w:rsid w:val="002C10B6"/>
    <w:rsid w:val="002C31F2"/>
    <w:rsid w:val="002C4120"/>
    <w:rsid w:val="002C4738"/>
    <w:rsid w:val="002C47A9"/>
    <w:rsid w:val="002C507D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92B"/>
    <w:rsid w:val="002E1F7C"/>
    <w:rsid w:val="002E21BD"/>
    <w:rsid w:val="002E3E3C"/>
    <w:rsid w:val="002E413B"/>
    <w:rsid w:val="002E4D64"/>
    <w:rsid w:val="002E5827"/>
    <w:rsid w:val="002E64D0"/>
    <w:rsid w:val="002E6AC4"/>
    <w:rsid w:val="002E7C07"/>
    <w:rsid w:val="002F6C5E"/>
    <w:rsid w:val="002F727C"/>
    <w:rsid w:val="0030235B"/>
    <w:rsid w:val="00304951"/>
    <w:rsid w:val="00305B63"/>
    <w:rsid w:val="00306CE2"/>
    <w:rsid w:val="00310330"/>
    <w:rsid w:val="00311C6F"/>
    <w:rsid w:val="00311F4A"/>
    <w:rsid w:val="00314D5D"/>
    <w:rsid w:val="00315FED"/>
    <w:rsid w:val="00316C65"/>
    <w:rsid w:val="0032016B"/>
    <w:rsid w:val="00320EA4"/>
    <w:rsid w:val="00321750"/>
    <w:rsid w:val="003222F5"/>
    <w:rsid w:val="003229FF"/>
    <w:rsid w:val="00323587"/>
    <w:rsid w:val="00324808"/>
    <w:rsid w:val="00324859"/>
    <w:rsid w:val="003253E6"/>
    <w:rsid w:val="00325CDB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04F5"/>
    <w:rsid w:val="00382243"/>
    <w:rsid w:val="0038583A"/>
    <w:rsid w:val="00386F07"/>
    <w:rsid w:val="00387600"/>
    <w:rsid w:val="00387744"/>
    <w:rsid w:val="00387F81"/>
    <w:rsid w:val="00390BEB"/>
    <w:rsid w:val="00390F8C"/>
    <w:rsid w:val="00391ACB"/>
    <w:rsid w:val="00392136"/>
    <w:rsid w:val="00392C79"/>
    <w:rsid w:val="00393116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1EF4"/>
    <w:rsid w:val="003E38A9"/>
    <w:rsid w:val="003E39E1"/>
    <w:rsid w:val="003E3B35"/>
    <w:rsid w:val="003E4B10"/>
    <w:rsid w:val="003E4BEF"/>
    <w:rsid w:val="003F16B5"/>
    <w:rsid w:val="003F1A5F"/>
    <w:rsid w:val="003F27E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5F37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AE9"/>
    <w:rsid w:val="004636D2"/>
    <w:rsid w:val="004674A5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58FB"/>
    <w:rsid w:val="004967AE"/>
    <w:rsid w:val="0049778B"/>
    <w:rsid w:val="004A2CB3"/>
    <w:rsid w:val="004A40F5"/>
    <w:rsid w:val="004A608A"/>
    <w:rsid w:val="004A63A9"/>
    <w:rsid w:val="004B06B4"/>
    <w:rsid w:val="004B194F"/>
    <w:rsid w:val="004B5FE1"/>
    <w:rsid w:val="004C13FE"/>
    <w:rsid w:val="004C3017"/>
    <w:rsid w:val="004C31E3"/>
    <w:rsid w:val="004C328A"/>
    <w:rsid w:val="004D1199"/>
    <w:rsid w:val="004D190A"/>
    <w:rsid w:val="004D3C28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5D3"/>
    <w:rsid w:val="00507935"/>
    <w:rsid w:val="00507C02"/>
    <w:rsid w:val="00507DB5"/>
    <w:rsid w:val="005124E6"/>
    <w:rsid w:val="00512E73"/>
    <w:rsid w:val="00513721"/>
    <w:rsid w:val="0051642E"/>
    <w:rsid w:val="0052090F"/>
    <w:rsid w:val="00520AEC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667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E4C90"/>
    <w:rsid w:val="005F2A2F"/>
    <w:rsid w:val="005F375F"/>
    <w:rsid w:val="005F4E1E"/>
    <w:rsid w:val="005F5E37"/>
    <w:rsid w:val="005F6AA8"/>
    <w:rsid w:val="005F6D46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4D2A"/>
    <w:rsid w:val="0063731D"/>
    <w:rsid w:val="006429A6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4FB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363F"/>
    <w:rsid w:val="006A69F3"/>
    <w:rsid w:val="006A6B8F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5F06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2B3F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4AD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00B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2D16"/>
    <w:rsid w:val="007B46E5"/>
    <w:rsid w:val="007B5848"/>
    <w:rsid w:val="007B59DA"/>
    <w:rsid w:val="007B72D6"/>
    <w:rsid w:val="007C057D"/>
    <w:rsid w:val="007C2184"/>
    <w:rsid w:val="007C239D"/>
    <w:rsid w:val="007C3608"/>
    <w:rsid w:val="007C37B9"/>
    <w:rsid w:val="007C4698"/>
    <w:rsid w:val="007C4F79"/>
    <w:rsid w:val="007C5CB1"/>
    <w:rsid w:val="007C5F04"/>
    <w:rsid w:val="007C6836"/>
    <w:rsid w:val="007C6B1C"/>
    <w:rsid w:val="007C6C67"/>
    <w:rsid w:val="007D0FC1"/>
    <w:rsid w:val="007D1325"/>
    <w:rsid w:val="007D1CCE"/>
    <w:rsid w:val="007D21FC"/>
    <w:rsid w:val="007D245F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E749C"/>
    <w:rsid w:val="007F0461"/>
    <w:rsid w:val="007F109A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EF3"/>
    <w:rsid w:val="008257E8"/>
    <w:rsid w:val="00826B6A"/>
    <w:rsid w:val="00826BC7"/>
    <w:rsid w:val="00833BDB"/>
    <w:rsid w:val="00835B7C"/>
    <w:rsid w:val="00835C42"/>
    <w:rsid w:val="00835C5B"/>
    <w:rsid w:val="00836513"/>
    <w:rsid w:val="00842874"/>
    <w:rsid w:val="00842A37"/>
    <w:rsid w:val="00842A7D"/>
    <w:rsid w:val="00844312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1BB"/>
    <w:rsid w:val="008675E6"/>
    <w:rsid w:val="00867A15"/>
    <w:rsid w:val="00870FA5"/>
    <w:rsid w:val="00873628"/>
    <w:rsid w:val="0087566E"/>
    <w:rsid w:val="00875DA2"/>
    <w:rsid w:val="00880B94"/>
    <w:rsid w:val="00880BFE"/>
    <w:rsid w:val="00881BAD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417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B7950"/>
    <w:rsid w:val="008C0DBA"/>
    <w:rsid w:val="008C2F78"/>
    <w:rsid w:val="008C3D05"/>
    <w:rsid w:val="008C5B5F"/>
    <w:rsid w:val="008D2875"/>
    <w:rsid w:val="008D372F"/>
    <w:rsid w:val="008D5B56"/>
    <w:rsid w:val="008D6CAB"/>
    <w:rsid w:val="008E1A18"/>
    <w:rsid w:val="008E415D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1E29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1BB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6F09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C7295"/>
    <w:rsid w:val="009D0077"/>
    <w:rsid w:val="009D1827"/>
    <w:rsid w:val="009D1CB7"/>
    <w:rsid w:val="009D4198"/>
    <w:rsid w:val="009D5915"/>
    <w:rsid w:val="009D61FB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0CE6"/>
    <w:rsid w:val="009F136E"/>
    <w:rsid w:val="009F1F9E"/>
    <w:rsid w:val="009F2F63"/>
    <w:rsid w:val="009F6971"/>
    <w:rsid w:val="009F6A4A"/>
    <w:rsid w:val="009F7309"/>
    <w:rsid w:val="009F7EAC"/>
    <w:rsid w:val="00A0032D"/>
    <w:rsid w:val="00A02C88"/>
    <w:rsid w:val="00A06005"/>
    <w:rsid w:val="00A06143"/>
    <w:rsid w:val="00A061C6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6E83"/>
    <w:rsid w:val="00A1701D"/>
    <w:rsid w:val="00A1774F"/>
    <w:rsid w:val="00A22CED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4A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46F"/>
    <w:rsid w:val="00A67D35"/>
    <w:rsid w:val="00A70FD3"/>
    <w:rsid w:val="00A710ED"/>
    <w:rsid w:val="00A711F3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4BF0"/>
    <w:rsid w:val="00A95584"/>
    <w:rsid w:val="00A9625E"/>
    <w:rsid w:val="00A9749F"/>
    <w:rsid w:val="00AA0D3F"/>
    <w:rsid w:val="00AA1DB9"/>
    <w:rsid w:val="00AA3894"/>
    <w:rsid w:val="00AA4F06"/>
    <w:rsid w:val="00AA7554"/>
    <w:rsid w:val="00AB0770"/>
    <w:rsid w:val="00AB0C5A"/>
    <w:rsid w:val="00AB3B3F"/>
    <w:rsid w:val="00AB3D45"/>
    <w:rsid w:val="00AB48ED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2C94"/>
    <w:rsid w:val="00AE4AD7"/>
    <w:rsid w:val="00AE4FA2"/>
    <w:rsid w:val="00AE6368"/>
    <w:rsid w:val="00AF09A5"/>
    <w:rsid w:val="00AF133F"/>
    <w:rsid w:val="00AF1ADF"/>
    <w:rsid w:val="00AF2713"/>
    <w:rsid w:val="00AF40E1"/>
    <w:rsid w:val="00AF6F9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07F94"/>
    <w:rsid w:val="00B10133"/>
    <w:rsid w:val="00B1075F"/>
    <w:rsid w:val="00B10D9F"/>
    <w:rsid w:val="00B1303E"/>
    <w:rsid w:val="00B13D27"/>
    <w:rsid w:val="00B16F4B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26226"/>
    <w:rsid w:val="00B30285"/>
    <w:rsid w:val="00B30AE0"/>
    <w:rsid w:val="00B31E2A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66718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8C5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080B"/>
    <w:rsid w:val="00B91391"/>
    <w:rsid w:val="00B917F6"/>
    <w:rsid w:val="00B9286F"/>
    <w:rsid w:val="00B93D4F"/>
    <w:rsid w:val="00B941C9"/>
    <w:rsid w:val="00B94486"/>
    <w:rsid w:val="00B956FB"/>
    <w:rsid w:val="00B96AD3"/>
    <w:rsid w:val="00B975DF"/>
    <w:rsid w:val="00B97D0D"/>
    <w:rsid w:val="00B97F45"/>
    <w:rsid w:val="00BA2C99"/>
    <w:rsid w:val="00BA2FE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3D45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3CBC"/>
    <w:rsid w:val="00C14921"/>
    <w:rsid w:val="00C16707"/>
    <w:rsid w:val="00C17B10"/>
    <w:rsid w:val="00C200C1"/>
    <w:rsid w:val="00C20AE4"/>
    <w:rsid w:val="00C224E9"/>
    <w:rsid w:val="00C230A3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010C"/>
    <w:rsid w:val="00C51047"/>
    <w:rsid w:val="00C514F4"/>
    <w:rsid w:val="00C5286F"/>
    <w:rsid w:val="00C54A26"/>
    <w:rsid w:val="00C56D54"/>
    <w:rsid w:val="00C57A0C"/>
    <w:rsid w:val="00C60E08"/>
    <w:rsid w:val="00C615B3"/>
    <w:rsid w:val="00C62DA0"/>
    <w:rsid w:val="00C64669"/>
    <w:rsid w:val="00C64EFC"/>
    <w:rsid w:val="00C65C73"/>
    <w:rsid w:val="00C675FE"/>
    <w:rsid w:val="00C705A0"/>
    <w:rsid w:val="00C728DD"/>
    <w:rsid w:val="00C75488"/>
    <w:rsid w:val="00C77D48"/>
    <w:rsid w:val="00C8099E"/>
    <w:rsid w:val="00C85083"/>
    <w:rsid w:val="00C91ACD"/>
    <w:rsid w:val="00C921D6"/>
    <w:rsid w:val="00C92D78"/>
    <w:rsid w:val="00C931A2"/>
    <w:rsid w:val="00C94578"/>
    <w:rsid w:val="00C95682"/>
    <w:rsid w:val="00C969DA"/>
    <w:rsid w:val="00CA1EB9"/>
    <w:rsid w:val="00CA3E95"/>
    <w:rsid w:val="00CA535D"/>
    <w:rsid w:val="00CA7A6F"/>
    <w:rsid w:val="00CB0C66"/>
    <w:rsid w:val="00CB0F57"/>
    <w:rsid w:val="00CB206C"/>
    <w:rsid w:val="00CB321D"/>
    <w:rsid w:val="00CB3B35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12DD"/>
    <w:rsid w:val="00CF1AA0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34E"/>
    <w:rsid w:val="00D22EA6"/>
    <w:rsid w:val="00D23625"/>
    <w:rsid w:val="00D245A7"/>
    <w:rsid w:val="00D25F97"/>
    <w:rsid w:val="00D27BAD"/>
    <w:rsid w:val="00D27D88"/>
    <w:rsid w:val="00D3269A"/>
    <w:rsid w:val="00D34E85"/>
    <w:rsid w:val="00D35759"/>
    <w:rsid w:val="00D35DEF"/>
    <w:rsid w:val="00D37050"/>
    <w:rsid w:val="00D371A8"/>
    <w:rsid w:val="00D37A55"/>
    <w:rsid w:val="00D424F5"/>
    <w:rsid w:val="00D4252A"/>
    <w:rsid w:val="00D446D4"/>
    <w:rsid w:val="00D44A1A"/>
    <w:rsid w:val="00D459B8"/>
    <w:rsid w:val="00D461E7"/>
    <w:rsid w:val="00D465F2"/>
    <w:rsid w:val="00D46C34"/>
    <w:rsid w:val="00D4710A"/>
    <w:rsid w:val="00D5182E"/>
    <w:rsid w:val="00D527C1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0C0C"/>
    <w:rsid w:val="00D71F10"/>
    <w:rsid w:val="00D72749"/>
    <w:rsid w:val="00D72D96"/>
    <w:rsid w:val="00D768EA"/>
    <w:rsid w:val="00D80471"/>
    <w:rsid w:val="00D80A6A"/>
    <w:rsid w:val="00D80B51"/>
    <w:rsid w:val="00D82B6A"/>
    <w:rsid w:val="00D82BCA"/>
    <w:rsid w:val="00D843A0"/>
    <w:rsid w:val="00D866B6"/>
    <w:rsid w:val="00D92AB2"/>
    <w:rsid w:val="00D92E92"/>
    <w:rsid w:val="00D93B90"/>
    <w:rsid w:val="00D945F7"/>
    <w:rsid w:val="00D95391"/>
    <w:rsid w:val="00D95D87"/>
    <w:rsid w:val="00D97B9A"/>
    <w:rsid w:val="00DA233F"/>
    <w:rsid w:val="00DA25F1"/>
    <w:rsid w:val="00DA3950"/>
    <w:rsid w:val="00DA5CB2"/>
    <w:rsid w:val="00DA66D2"/>
    <w:rsid w:val="00DA6C29"/>
    <w:rsid w:val="00DA7718"/>
    <w:rsid w:val="00DA7749"/>
    <w:rsid w:val="00DA7CA1"/>
    <w:rsid w:val="00DB0C66"/>
    <w:rsid w:val="00DB0D04"/>
    <w:rsid w:val="00DB21A6"/>
    <w:rsid w:val="00DB31B4"/>
    <w:rsid w:val="00DC0C3F"/>
    <w:rsid w:val="00DC0F52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29A"/>
    <w:rsid w:val="00DD7477"/>
    <w:rsid w:val="00DD7E59"/>
    <w:rsid w:val="00DE06A0"/>
    <w:rsid w:val="00DE06A9"/>
    <w:rsid w:val="00DE0A76"/>
    <w:rsid w:val="00DE1302"/>
    <w:rsid w:val="00DE23FD"/>
    <w:rsid w:val="00DE2549"/>
    <w:rsid w:val="00DE30F6"/>
    <w:rsid w:val="00DE36E4"/>
    <w:rsid w:val="00DE49EF"/>
    <w:rsid w:val="00DF123A"/>
    <w:rsid w:val="00DF2D37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081"/>
    <w:rsid w:val="00E059B3"/>
    <w:rsid w:val="00E05C76"/>
    <w:rsid w:val="00E111F2"/>
    <w:rsid w:val="00E134BC"/>
    <w:rsid w:val="00E13D2B"/>
    <w:rsid w:val="00E155DE"/>
    <w:rsid w:val="00E15E7F"/>
    <w:rsid w:val="00E164DD"/>
    <w:rsid w:val="00E16736"/>
    <w:rsid w:val="00E200EC"/>
    <w:rsid w:val="00E22A6B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6283D"/>
    <w:rsid w:val="00E6301A"/>
    <w:rsid w:val="00E631B7"/>
    <w:rsid w:val="00E63719"/>
    <w:rsid w:val="00E64067"/>
    <w:rsid w:val="00E65A3D"/>
    <w:rsid w:val="00E66B7D"/>
    <w:rsid w:val="00E70ABD"/>
    <w:rsid w:val="00E7221E"/>
    <w:rsid w:val="00E736D6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426"/>
    <w:rsid w:val="00EA38A6"/>
    <w:rsid w:val="00EA42E5"/>
    <w:rsid w:val="00EA5844"/>
    <w:rsid w:val="00EB49F1"/>
    <w:rsid w:val="00EB6084"/>
    <w:rsid w:val="00EB67AD"/>
    <w:rsid w:val="00EB69AD"/>
    <w:rsid w:val="00EC0844"/>
    <w:rsid w:val="00EC30C8"/>
    <w:rsid w:val="00EC3D9A"/>
    <w:rsid w:val="00EC4738"/>
    <w:rsid w:val="00EC4EF8"/>
    <w:rsid w:val="00EC576E"/>
    <w:rsid w:val="00EC6229"/>
    <w:rsid w:val="00EC7EA9"/>
    <w:rsid w:val="00ED0012"/>
    <w:rsid w:val="00ED0659"/>
    <w:rsid w:val="00ED1E4C"/>
    <w:rsid w:val="00ED4CB6"/>
    <w:rsid w:val="00ED5510"/>
    <w:rsid w:val="00ED5654"/>
    <w:rsid w:val="00ED7E61"/>
    <w:rsid w:val="00EE24C0"/>
    <w:rsid w:val="00EE68C3"/>
    <w:rsid w:val="00EE6A45"/>
    <w:rsid w:val="00EE6C13"/>
    <w:rsid w:val="00EF059D"/>
    <w:rsid w:val="00EF097A"/>
    <w:rsid w:val="00EF1194"/>
    <w:rsid w:val="00EF2A43"/>
    <w:rsid w:val="00EF3331"/>
    <w:rsid w:val="00EF33B6"/>
    <w:rsid w:val="00EF3481"/>
    <w:rsid w:val="00EF3CAE"/>
    <w:rsid w:val="00EF6D22"/>
    <w:rsid w:val="00EF7545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17DE"/>
    <w:rsid w:val="00F12006"/>
    <w:rsid w:val="00F12FF0"/>
    <w:rsid w:val="00F1305B"/>
    <w:rsid w:val="00F135E0"/>
    <w:rsid w:val="00F13B95"/>
    <w:rsid w:val="00F1798E"/>
    <w:rsid w:val="00F20F52"/>
    <w:rsid w:val="00F211F4"/>
    <w:rsid w:val="00F21E95"/>
    <w:rsid w:val="00F234A6"/>
    <w:rsid w:val="00F23A6D"/>
    <w:rsid w:val="00F2427F"/>
    <w:rsid w:val="00F24C5D"/>
    <w:rsid w:val="00F25D24"/>
    <w:rsid w:val="00F261EB"/>
    <w:rsid w:val="00F27CE0"/>
    <w:rsid w:val="00F31837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1A"/>
    <w:rsid w:val="00F45F5C"/>
    <w:rsid w:val="00F47AA5"/>
    <w:rsid w:val="00F47F4C"/>
    <w:rsid w:val="00F52B2F"/>
    <w:rsid w:val="00F54F29"/>
    <w:rsid w:val="00F55F1E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9ED"/>
    <w:rsid w:val="00F83D75"/>
    <w:rsid w:val="00F864A8"/>
    <w:rsid w:val="00F866A4"/>
    <w:rsid w:val="00F86ADB"/>
    <w:rsid w:val="00F86E94"/>
    <w:rsid w:val="00F90199"/>
    <w:rsid w:val="00F91C25"/>
    <w:rsid w:val="00F92E39"/>
    <w:rsid w:val="00F934B0"/>
    <w:rsid w:val="00F9373D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C0E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B48"/>
    <w:rsid w:val="00FD6D26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0149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  <w:style w:type="character" w:customStyle="1" w:styleId="apple-converted-space">
    <w:name w:val="apple-converted-space"/>
    <w:basedOn w:val="DefaultParagraphFont"/>
    <w:rsid w:val="00B831B2"/>
  </w:style>
  <w:style w:type="paragraph" w:customStyle="1" w:styleId="Heading">
    <w:name w:val="Heading"/>
    <w:next w:val="Normal"/>
    <w:rsid w:val="00C728D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outlineLvl w:val="0"/>
    </w:pPr>
    <w:rPr>
      <w:rFonts w:ascii="Sennheiser Office" w:eastAsia="Sennheiser Office" w:hAnsi="Sennheiser Office" w:cs="Sennheiser Office"/>
      <w:b/>
      <w:bCs/>
      <w:color w:val="0095D5"/>
      <w:sz w:val="18"/>
      <w:szCs w:val="18"/>
      <w:u w:color="0095D5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92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64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1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8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fr-fr/catalog/products/systeme-de-reunion-et-de-conference/tc-bar-medium/teamconnect-bar-m-us-700111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erging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nnheiser.com/fr-fr/catalog/products/systeme-de-reunion-et-de-conference/tc-bar-small/teamconnect-bar-s-us-70010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hW3dCm2oZUjNQA8YSDwLrJ?domain=neumann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tect-eu.mimecast.com/s/lUszCgxgJHAZzmKWSo3cGI?domain=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3.xml><?xml version="1.0" encoding="utf-8"?>
<ds:datastoreItem xmlns:ds="http://schemas.openxmlformats.org/officeDocument/2006/customXml" ds:itemID="{7BDD565B-E2A2-409B-8C17-2C554950A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686</Words>
  <Characters>3915</Characters>
  <Application>Microsoft Office Word</Application>
  <DocSecurity>0</DocSecurity>
  <Lines>32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4</cp:revision>
  <cp:lastPrinted>2024-07-08T14:29:00Z</cp:lastPrinted>
  <dcterms:created xsi:type="dcterms:W3CDTF">2024-07-08T14:29:00Z</dcterms:created>
  <dcterms:modified xsi:type="dcterms:W3CDTF">2024-07-12T07:58:00Z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